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4879" w14:textId="77777777" w:rsidR="008F0FBE" w:rsidRPr="00F07B91" w:rsidRDefault="008F0FBE" w:rsidP="008F0FBE">
      <w:pPr>
        <w:outlineLvl w:val="1"/>
        <w:rPr>
          <w:rFonts w:ascii="Arial" w:hAnsi="Arial" w:cs="Arial"/>
          <w:b/>
          <w:bCs/>
          <w:sz w:val="24"/>
          <w:szCs w:val="24"/>
          <w:lang w:val="en-US" w:eastAsia="en-GB"/>
        </w:rPr>
      </w:pPr>
      <w:bookmarkStart w:id="0" w:name="_GoBack"/>
      <w:bookmarkEnd w:id="0"/>
      <w:r w:rsidRPr="00F07B91">
        <w:rPr>
          <w:rFonts w:ascii="Arial" w:hAnsi="Arial" w:cs="Arial"/>
          <w:b/>
          <w:bCs/>
          <w:sz w:val="24"/>
          <w:szCs w:val="24"/>
          <w:lang w:val="en-US" w:eastAsia="en-GB"/>
        </w:rPr>
        <w:t>Job Sizing</w:t>
      </w:r>
      <w:r>
        <w:rPr>
          <w:rFonts w:ascii="Arial" w:hAnsi="Arial" w:cs="Arial"/>
          <w:b/>
          <w:bCs/>
          <w:sz w:val="24"/>
          <w:szCs w:val="24"/>
          <w:lang w:val="en-US" w:eastAsia="en-GB"/>
        </w:rPr>
        <w:t xml:space="preserve"> Review</w:t>
      </w:r>
    </w:p>
    <w:p w14:paraId="531A0FAD" w14:textId="77777777" w:rsidR="008F0FBE" w:rsidRPr="00F07B91" w:rsidRDefault="008F0FBE" w:rsidP="008F0FBE">
      <w:pPr>
        <w:outlineLvl w:val="1"/>
        <w:rPr>
          <w:rFonts w:ascii="Arial" w:hAnsi="Arial" w:cs="Arial"/>
          <w:b/>
          <w:bCs/>
          <w:sz w:val="24"/>
          <w:szCs w:val="24"/>
          <w:lang w:val="en-US" w:eastAsia="en-GB"/>
        </w:rPr>
      </w:pPr>
    </w:p>
    <w:p w14:paraId="29D84D82" w14:textId="77777777" w:rsidR="008F0FBE" w:rsidRPr="00F07B91" w:rsidRDefault="008F0FBE" w:rsidP="008F0FBE">
      <w:pPr>
        <w:rPr>
          <w:rFonts w:ascii="Arial" w:hAnsi="Arial" w:cs="Arial"/>
          <w:b/>
          <w:sz w:val="24"/>
          <w:szCs w:val="24"/>
          <w:lang w:val="en-US" w:eastAsia="en-GB"/>
        </w:rPr>
      </w:pPr>
      <w:r w:rsidRPr="00F07B91">
        <w:rPr>
          <w:rFonts w:ascii="Arial" w:hAnsi="Arial" w:cs="Arial"/>
          <w:b/>
          <w:sz w:val="24"/>
          <w:szCs w:val="24"/>
          <w:lang w:val="en-US" w:eastAsia="en-GB"/>
        </w:rPr>
        <w:t>Issue</w:t>
      </w:r>
    </w:p>
    <w:p w14:paraId="6A22345D" w14:textId="77777777" w:rsidR="008F0FBE" w:rsidRDefault="008F0FBE" w:rsidP="008F0FBE">
      <w:pPr>
        <w:rPr>
          <w:rFonts w:ascii="Arial" w:hAnsi="Arial" w:cs="Arial"/>
          <w:sz w:val="24"/>
          <w:szCs w:val="24"/>
          <w:lang w:val="en-US" w:eastAsia="en-GB"/>
        </w:rPr>
      </w:pPr>
      <w:r>
        <w:rPr>
          <w:rFonts w:ascii="Arial" w:hAnsi="Arial" w:cs="Arial"/>
          <w:sz w:val="24"/>
          <w:szCs w:val="24"/>
          <w:lang w:val="en-US" w:eastAsia="en-GB"/>
        </w:rPr>
        <w:t xml:space="preserve">The job sizing review needs to take account of changes to education that have taken place since the toolkit was developed and to </w:t>
      </w:r>
      <w:r w:rsidRPr="00F07B91">
        <w:rPr>
          <w:rFonts w:ascii="Arial" w:hAnsi="Arial" w:cs="Arial"/>
          <w:sz w:val="24"/>
          <w:szCs w:val="24"/>
          <w:lang w:val="en-US" w:eastAsia="en-GB"/>
        </w:rPr>
        <w:t>ensure that there are financial incentives to take on headship.</w:t>
      </w:r>
    </w:p>
    <w:p w14:paraId="3D3FC035" w14:textId="77777777" w:rsidR="008F0FBE" w:rsidRPr="00F07B91" w:rsidRDefault="008F0FBE" w:rsidP="008F0FBE">
      <w:pPr>
        <w:rPr>
          <w:rFonts w:ascii="Arial" w:hAnsi="Arial" w:cs="Arial"/>
          <w:sz w:val="24"/>
          <w:szCs w:val="24"/>
          <w:lang w:val="en-US" w:eastAsia="en-GB"/>
        </w:rPr>
      </w:pPr>
    </w:p>
    <w:p w14:paraId="51BD84B9" w14:textId="77777777" w:rsidR="008F0FBE" w:rsidRPr="00F07B91" w:rsidRDefault="008F0FBE" w:rsidP="008F0FBE">
      <w:pPr>
        <w:rPr>
          <w:rFonts w:ascii="Arial" w:hAnsi="Arial" w:cs="Arial"/>
          <w:b/>
          <w:sz w:val="24"/>
          <w:szCs w:val="24"/>
          <w:lang w:val="en-US" w:eastAsia="en-GB"/>
        </w:rPr>
      </w:pPr>
      <w:r w:rsidRPr="00F07B91">
        <w:rPr>
          <w:rFonts w:ascii="Arial" w:hAnsi="Arial" w:cs="Arial"/>
          <w:b/>
          <w:sz w:val="24"/>
          <w:szCs w:val="24"/>
          <w:lang w:val="en-US" w:eastAsia="en-GB"/>
        </w:rPr>
        <w:t>Headline position</w:t>
      </w:r>
    </w:p>
    <w:p w14:paraId="6E999461" w14:textId="77777777" w:rsidR="008F0FBE" w:rsidRDefault="008F0FBE" w:rsidP="008F0FBE">
      <w:pPr>
        <w:rPr>
          <w:rFonts w:ascii="Arial" w:hAnsi="Arial" w:cs="Arial"/>
          <w:sz w:val="24"/>
          <w:szCs w:val="24"/>
          <w:lang w:val="en-US" w:eastAsia="en-GB"/>
        </w:rPr>
      </w:pPr>
      <w:r>
        <w:rPr>
          <w:rFonts w:ascii="Arial" w:hAnsi="Arial" w:cs="Arial"/>
          <w:sz w:val="24"/>
          <w:szCs w:val="24"/>
          <w:lang w:val="en-US" w:eastAsia="en-GB"/>
        </w:rPr>
        <w:t xml:space="preserve">The SNCT committed to review job-sizing as part of the 2019 Pay Agreement.  This review needs to be a full-scale review of job sizing to ensure it takes account of new features in Scottish Education (such as joint headships, increase in job-share staff, the presumption of mainstreaming, the empowerment agenda, 1140hrs, </w:t>
      </w:r>
      <w:proofErr w:type="spellStart"/>
      <w:r>
        <w:rPr>
          <w:rFonts w:ascii="Arial" w:hAnsi="Arial" w:cs="Arial"/>
          <w:sz w:val="24"/>
          <w:szCs w:val="24"/>
          <w:lang w:val="en-US" w:eastAsia="en-GB"/>
        </w:rPr>
        <w:t>etc</w:t>
      </w:r>
      <w:proofErr w:type="spellEnd"/>
      <w:r>
        <w:rPr>
          <w:rFonts w:ascii="Arial" w:hAnsi="Arial" w:cs="Arial"/>
          <w:sz w:val="24"/>
          <w:szCs w:val="24"/>
          <w:lang w:val="en-US" w:eastAsia="en-GB"/>
        </w:rPr>
        <w:t>)</w:t>
      </w:r>
    </w:p>
    <w:p w14:paraId="14DE5204" w14:textId="77777777" w:rsidR="008F0FBE" w:rsidRDefault="008F0FBE" w:rsidP="008F0FBE">
      <w:pPr>
        <w:rPr>
          <w:rFonts w:ascii="Arial" w:hAnsi="Arial" w:cs="Arial"/>
          <w:sz w:val="24"/>
          <w:szCs w:val="24"/>
          <w:lang w:val="en-US" w:eastAsia="en-GB"/>
        </w:rPr>
      </w:pPr>
    </w:p>
    <w:p w14:paraId="2FFD11D6" w14:textId="77777777" w:rsidR="008F0FBE" w:rsidRPr="00F07B91" w:rsidRDefault="008F0FBE" w:rsidP="008F0FBE">
      <w:pPr>
        <w:rPr>
          <w:rFonts w:ascii="Arial" w:hAnsi="Arial" w:cs="Arial"/>
          <w:sz w:val="24"/>
          <w:szCs w:val="24"/>
          <w:lang w:val="en-US" w:eastAsia="en-GB"/>
        </w:rPr>
      </w:pPr>
      <w:r>
        <w:rPr>
          <w:rFonts w:ascii="Arial" w:hAnsi="Arial" w:cs="Arial"/>
          <w:sz w:val="24"/>
          <w:szCs w:val="24"/>
          <w:lang w:val="en-US" w:eastAsia="en-GB"/>
        </w:rPr>
        <w:t>The product must be a system which makes sense to practitioners, ensures a sensible career pathway is created and maintained including ensuring</w:t>
      </w:r>
      <w:r w:rsidRPr="00F07B91">
        <w:rPr>
          <w:rFonts w:ascii="Arial" w:hAnsi="Arial" w:cs="Arial"/>
          <w:sz w:val="24"/>
          <w:szCs w:val="24"/>
          <w:lang w:val="en-US" w:eastAsia="en-GB"/>
        </w:rPr>
        <w:t xml:space="preserve"> financial incentives are </w:t>
      </w:r>
      <w:r>
        <w:rPr>
          <w:rFonts w:ascii="Arial" w:hAnsi="Arial" w:cs="Arial"/>
          <w:sz w:val="24"/>
          <w:szCs w:val="24"/>
          <w:lang w:val="en-US" w:eastAsia="en-GB"/>
        </w:rPr>
        <w:t xml:space="preserve">in place to allow Scotland to recruit </w:t>
      </w:r>
      <w:r w:rsidRPr="00F07B91">
        <w:rPr>
          <w:rFonts w:ascii="Arial" w:hAnsi="Arial" w:cs="Arial"/>
          <w:sz w:val="24"/>
          <w:szCs w:val="24"/>
          <w:lang w:val="en-US" w:eastAsia="en-GB"/>
        </w:rPr>
        <w:t xml:space="preserve">new head teachers in </w:t>
      </w:r>
      <w:proofErr w:type="gramStart"/>
      <w:r w:rsidRPr="00F07B91">
        <w:rPr>
          <w:rFonts w:ascii="Arial" w:hAnsi="Arial" w:cs="Arial"/>
          <w:sz w:val="24"/>
          <w:szCs w:val="24"/>
          <w:lang w:val="en-US" w:eastAsia="en-GB"/>
        </w:rPr>
        <w:t>sufficient</w:t>
      </w:r>
      <w:proofErr w:type="gramEnd"/>
      <w:r w:rsidRPr="00F07B91">
        <w:rPr>
          <w:rFonts w:ascii="Arial" w:hAnsi="Arial" w:cs="Arial"/>
          <w:sz w:val="24"/>
          <w:szCs w:val="24"/>
          <w:lang w:val="en-US" w:eastAsia="en-GB"/>
        </w:rPr>
        <w:t xml:space="preserve"> numbers.  </w:t>
      </w:r>
    </w:p>
    <w:p w14:paraId="1AA202EE" w14:textId="77777777" w:rsidR="008F0FBE" w:rsidRPr="00F07B91" w:rsidRDefault="008F0FBE" w:rsidP="008F0FBE">
      <w:pPr>
        <w:rPr>
          <w:rFonts w:ascii="Arial" w:hAnsi="Arial" w:cs="Arial"/>
          <w:sz w:val="24"/>
          <w:szCs w:val="24"/>
          <w:lang w:val="en-US" w:eastAsia="en-GB"/>
        </w:rPr>
      </w:pPr>
    </w:p>
    <w:p w14:paraId="5457232D" w14:textId="77777777" w:rsidR="008F0FBE" w:rsidRPr="00F07B91" w:rsidRDefault="008F0FBE" w:rsidP="008F0FBE">
      <w:pPr>
        <w:rPr>
          <w:rFonts w:ascii="Arial" w:hAnsi="Arial" w:cs="Arial"/>
          <w:b/>
          <w:sz w:val="24"/>
          <w:szCs w:val="24"/>
          <w:lang w:val="en-US" w:eastAsia="en-GB"/>
        </w:rPr>
      </w:pPr>
      <w:r w:rsidRPr="00F07B91">
        <w:rPr>
          <w:rFonts w:ascii="Arial" w:hAnsi="Arial" w:cs="Arial"/>
          <w:b/>
          <w:sz w:val="24"/>
          <w:szCs w:val="24"/>
          <w:lang w:val="en-US" w:eastAsia="en-GB"/>
        </w:rPr>
        <w:t>Full position</w:t>
      </w:r>
    </w:p>
    <w:p w14:paraId="2DED5076" w14:textId="77777777" w:rsidR="008F0FBE" w:rsidRPr="00F07B91" w:rsidRDefault="008F0FBE" w:rsidP="008F0FBE">
      <w:pPr>
        <w:rPr>
          <w:rFonts w:ascii="Arial" w:hAnsi="Arial" w:cs="Arial"/>
          <w:sz w:val="24"/>
          <w:szCs w:val="24"/>
          <w:lang w:val="en-US" w:eastAsia="en-GB"/>
        </w:rPr>
      </w:pPr>
      <w:r w:rsidRPr="00F07B91">
        <w:rPr>
          <w:rFonts w:ascii="Arial" w:hAnsi="Arial" w:cs="Arial"/>
          <w:sz w:val="24"/>
          <w:szCs w:val="24"/>
          <w:lang w:val="en-US" w:eastAsia="en-GB"/>
        </w:rPr>
        <w:t>AHDS ha</w:t>
      </w:r>
      <w:r>
        <w:rPr>
          <w:rFonts w:ascii="Arial" w:hAnsi="Arial" w:cs="Arial"/>
          <w:sz w:val="24"/>
          <w:szCs w:val="24"/>
          <w:lang w:val="en-US" w:eastAsia="en-GB"/>
        </w:rPr>
        <w:t>s</w:t>
      </w:r>
      <w:r w:rsidRPr="00F07B91">
        <w:rPr>
          <w:rFonts w:ascii="Arial" w:hAnsi="Arial" w:cs="Arial"/>
          <w:sz w:val="24"/>
          <w:szCs w:val="24"/>
          <w:lang w:val="en-US" w:eastAsia="en-GB"/>
        </w:rPr>
        <w:t xml:space="preserve"> been </w:t>
      </w:r>
      <w:r>
        <w:rPr>
          <w:rFonts w:ascii="Arial" w:hAnsi="Arial" w:cs="Arial"/>
          <w:sz w:val="24"/>
          <w:szCs w:val="24"/>
          <w:lang w:val="en-US" w:eastAsia="en-GB"/>
        </w:rPr>
        <w:t xml:space="preserve">actively seeking </w:t>
      </w:r>
      <w:r w:rsidRPr="00F07B91">
        <w:rPr>
          <w:rFonts w:ascii="Arial" w:hAnsi="Arial" w:cs="Arial"/>
          <w:sz w:val="24"/>
          <w:szCs w:val="24"/>
          <w:lang w:val="en-US" w:eastAsia="en-GB"/>
        </w:rPr>
        <w:t xml:space="preserve">change to the job-sizing toolkit for </w:t>
      </w:r>
      <w:r>
        <w:rPr>
          <w:rFonts w:ascii="Arial" w:hAnsi="Arial" w:cs="Arial"/>
          <w:sz w:val="24"/>
          <w:szCs w:val="24"/>
          <w:lang w:val="en-US" w:eastAsia="en-GB"/>
        </w:rPr>
        <w:t xml:space="preserve">many </w:t>
      </w:r>
      <w:r w:rsidRPr="00F07B91">
        <w:rPr>
          <w:rFonts w:ascii="Arial" w:hAnsi="Arial" w:cs="Arial"/>
          <w:sz w:val="24"/>
          <w:szCs w:val="24"/>
          <w:lang w:val="en-US" w:eastAsia="en-GB"/>
        </w:rPr>
        <w:t>years as we believe the current system is fundamentally flawed.  It acts against sensible career pathways into and through formal leadership roles,</w:t>
      </w:r>
      <w:r>
        <w:rPr>
          <w:rFonts w:ascii="Arial" w:hAnsi="Arial" w:cs="Arial"/>
          <w:sz w:val="24"/>
          <w:szCs w:val="24"/>
          <w:lang w:val="en-US" w:eastAsia="en-GB"/>
        </w:rPr>
        <w:t xml:space="preserve"> does not provide genuine parity with secondary colleagues,</w:t>
      </w:r>
      <w:r w:rsidRPr="00F07B91">
        <w:rPr>
          <w:rFonts w:ascii="Arial" w:hAnsi="Arial" w:cs="Arial"/>
          <w:sz w:val="24"/>
          <w:szCs w:val="24"/>
          <w:lang w:val="en-US" w:eastAsia="en-GB"/>
        </w:rPr>
        <w:t xml:space="preserve"> it is overcomplicated, open to variable implementation and is not at all clear to those who are subject to it.  We believe that, while by no means the only factor, job-sizing is a major factor in the falling number of applications for headship.</w:t>
      </w:r>
    </w:p>
    <w:p w14:paraId="043493EA" w14:textId="77777777" w:rsidR="008F0FBE" w:rsidRPr="00F07B91" w:rsidRDefault="008F0FBE" w:rsidP="008F0FBE">
      <w:pPr>
        <w:rPr>
          <w:rFonts w:ascii="Arial" w:hAnsi="Arial" w:cs="Arial"/>
          <w:sz w:val="24"/>
          <w:szCs w:val="24"/>
          <w:lang w:val="en-US" w:eastAsia="en-GB"/>
        </w:rPr>
      </w:pPr>
    </w:p>
    <w:p w14:paraId="701B31B3" w14:textId="77777777" w:rsidR="008F0FBE" w:rsidRPr="00F07B91" w:rsidRDefault="008F0FBE" w:rsidP="008F0FBE">
      <w:pPr>
        <w:rPr>
          <w:rFonts w:ascii="Arial" w:hAnsi="Arial" w:cs="Arial"/>
          <w:sz w:val="24"/>
          <w:szCs w:val="24"/>
          <w:lang w:val="en-US" w:eastAsia="en-GB"/>
        </w:rPr>
      </w:pPr>
      <w:r w:rsidRPr="00F07B91">
        <w:rPr>
          <w:rFonts w:ascii="Arial" w:hAnsi="Arial" w:cs="Arial"/>
          <w:sz w:val="24"/>
          <w:szCs w:val="24"/>
          <w:lang w:val="en-US" w:eastAsia="en-GB"/>
        </w:rPr>
        <w:t xml:space="preserve">This paper </w:t>
      </w:r>
      <w:r>
        <w:rPr>
          <w:rFonts w:ascii="Arial" w:hAnsi="Arial" w:cs="Arial"/>
          <w:sz w:val="24"/>
          <w:szCs w:val="24"/>
          <w:lang w:val="en-US" w:eastAsia="en-GB"/>
        </w:rPr>
        <w:t>sets out key issues we would like to see addressed in the review and principles which should underpin a revised system of arriving at school leader salaries.</w:t>
      </w:r>
    </w:p>
    <w:p w14:paraId="5E4E9AFC" w14:textId="77777777" w:rsidR="008F0FBE" w:rsidRPr="00F07B91" w:rsidRDefault="008F0FBE" w:rsidP="008F0FBE">
      <w:pPr>
        <w:rPr>
          <w:rFonts w:ascii="Arial" w:hAnsi="Arial" w:cs="Arial"/>
          <w:sz w:val="24"/>
          <w:szCs w:val="24"/>
          <w:lang w:val="en-US" w:eastAsia="en-GB"/>
        </w:rPr>
      </w:pPr>
    </w:p>
    <w:p w14:paraId="089C923D" w14:textId="77777777" w:rsidR="008F0FBE" w:rsidRPr="00F07B91" w:rsidRDefault="008F0FBE" w:rsidP="008F0FBE">
      <w:pPr>
        <w:rPr>
          <w:rFonts w:ascii="Arial" w:hAnsi="Arial" w:cs="Arial"/>
          <w:sz w:val="24"/>
          <w:szCs w:val="24"/>
          <w:lang w:val="en-US" w:eastAsia="en-GB"/>
        </w:rPr>
      </w:pPr>
      <w:r w:rsidRPr="00F07B91">
        <w:rPr>
          <w:rFonts w:ascii="Arial" w:hAnsi="Arial" w:cs="Arial"/>
          <w:sz w:val="24"/>
          <w:szCs w:val="24"/>
          <w:lang w:val="en-US" w:eastAsia="en-GB"/>
        </w:rPr>
        <w:t>There are two principles which should underpin the mechanism for arriving at salaries for promoted post holders:</w:t>
      </w:r>
    </w:p>
    <w:p w14:paraId="79A2D5B8" w14:textId="77777777" w:rsidR="008F0FBE" w:rsidRPr="00F07B91" w:rsidRDefault="008F0FBE" w:rsidP="008F0FBE">
      <w:pPr>
        <w:numPr>
          <w:ilvl w:val="0"/>
          <w:numId w:val="1"/>
        </w:numPr>
        <w:ind w:left="426"/>
        <w:rPr>
          <w:rFonts w:ascii="Arial" w:hAnsi="Arial" w:cs="Arial"/>
          <w:sz w:val="24"/>
          <w:szCs w:val="24"/>
          <w:lang w:val="en-US" w:eastAsia="en-GB"/>
        </w:rPr>
      </w:pPr>
      <w:r w:rsidRPr="00F07B91">
        <w:rPr>
          <w:rFonts w:ascii="Arial" w:hAnsi="Arial" w:cs="Arial"/>
          <w:sz w:val="24"/>
          <w:szCs w:val="24"/>
          <w:lang w:val="en-US" w:eastAsia="en-GB"/>
        </w:rPr>
        <w:t>It should support appropriate career structures/pathways – with appropriate differentials between different grades of promoted post.</w:t>
      </w:r>
    </w:p>
    <w:p w14:paraId="76EDF072" w14:textId="77777777" w:rsidR="008F0FBE" w:rsidRPr="00F07B91" w:rsidRDefault="008F0FBE" w:rsidP="008F0FBE">
      <w:pPr>
        <w:numPr>
          <w:ilvl w:val="0"/>
          <w:numId w:val="1"/>
        </w:numPr>
        <w:ind w:left="426"/>
        <w:rPr>
          <w:rFonts w:ascii="Arial" w:hAnsi="Arial" w:cs="Arial"/>
          <w:sz w:val="24"/>
          <w:szCs w:val="24"/>
          <w:lang w:val="en-US" w:eastAsia="en-GB"/>
        </w:rPr>
      </w:pPr>
      <w:r w:rsidRPr="00F07B91">
        <w:rPr>
          <w:rFonts w:ascii="Arial" w:hAnsi="Arial" w:cs="Arial"/>
          <w:sz w:val="24"/>
          <w:szCs w:val="24"/>
          <w:lang w:val="en-US" w:eastAsia="en-GB"/>
        </w:rPr>
        <w:t>It should be clear and comprehensible to those affected by it.</w:t>
      </w:r>
    </w:p>
    <w:p w14:paraId="212E4851" w14:textId="77777777" w:rsidR="008F0FBE" w:rsidRPr="00F07B91" w:rsidRDefault="008F0FBE" w:rsidP="008F0FBE">
      <w:pPr>
        <w:rPr>
          <w:rFonts w:ascii="Arial" w:hAnsi="Arial" w:cs="Arial"/>
          <w:sz w:val="24"/>
          <w:szCs w:val="24"/>
          <w:lang w:val="en-US" w:eastAsia="en-GB"/>
        </w:rPr>
      </w:pPr>
    </w:p>
    <w:p w14:paraId="07990B7E" w14:textId="77777777" w:rsidR="008F0FBE" w:rsidRPr="00F07B91" w:rsidRDefault="008F0FBE" w:rsidP="008F0FBE">
      <w:pPr>
        <w:rPr>
          <w:rFonts w:ascii="Arial" w:hAnsi="Arial" w:cs="Arial"/>
          <w:sz w:val="24"/>
          <w:szCs w:val="24"/>
          <w:lang w:val="en-US" w:eastAsia="en-GB"/>
        </w:rPr>
      </w:pPr>
      <w:r w:rsidRPr="00F07B91">
        <w:rPr>
          <w:rFonts w:ascii="Arial" w:hAnsi="Arial" w:cs="Arial"/>
          <w:sz w:val="24"/>
          <w:szCs w:val="24"/>
          <w:lang w:val="en-US" w:eastAsia="en-GB"/>
        </w:rPr>
        <w:t xml:space="preserve">A </w:t>
      </w:r>
      <w:proofErr w:type="gramStart"/>
      <w:r w:rsidRPr="00F07B91">
        <w:rPr>
          <w:rFonts w:ascii="Arial" w:hAnsi="Arial" w:cs="Arial"/>
          <w:sz w:val="24"/>
          <w:szCs w:val="24"/>
          <w:lang w:val="en-US" w:eastAsia="en-GB"/>
        </w:rPr>
        <w:t>much simplified</w:t>
      </w:r>
      <w:proofErr w:type="gramEnd"/>
      <w:r w:rsidRPr="00F07B91">
        <w:rPr>
          <w:rFonts w:ascii="Arial" w:hAnsi="Arial" w:cs="Arial"/>
          <w:sz w:val="24"/>
          <w:szCs w:val="24"/>
          <w:lang w:val="en-US" w:eastAsia="en-GB"/>
        </w:rPr>
        <w:t xml:space="preserve"> toolkit should consider </w:t>
      </w:r>
      <w:r>
        <w:rPr>
          <w:rFonts w:ascii="Arial" w:hAnsi="Arial" w:cs="Arial"/>
          <w:sz w:val="24"/>
          <w:szCs w:val="24"/>
          <w:lang w:val="en-US" w:eastAsia="en-GB"/>
        </w:rPr>
        <w:t>the following key</w:t>
      </w:r>
      <w:r w:rsidRPr="00F07B91">
        <w:rPr>
          <w:rFonts w:ascii="Arial" w:hAnsi="Arial" w:cs="Arial"/>
          <w:sz w:val="24"/>
          <w:szCs w:val="24"/>
          <w:lang w:val="en-US" w:eastAsia="en-GB"/>
        </w:rPr>
        <w:t xml:space="preserve"> factors:</w:t>
      </w:r>
    </w:p>
    <w:p w14:paraId="155A9FDE" w14:textId="77777777" w:rsidR="008F0FBE" w:rsidRPr="00F07B91" w:rsidRDefault="008F0FBE" w:rsidP="008F0FBE">
      <w:pPr>
        <w:numPr>
          <w:ilvl w:val="0"/>
          <w:numId w:val="2"/>
        </w:numPr>
        <w:ind w:left="426"/>
        <w:rPr>
          <w:rFonts w:ascii="Arial" w:hAnsi="Arial" w:cs="Arial"/>
          <w:sz w:val="24"/>
          <w:szCs w:val="24"/>
          <w:lang w:val="en-US" w:eastAsia="en-GB"/>
        </w:rPr>
      </w:pPr>
      <w:r w:rsidRPr="00F07B91">
        <w:rPr>
          <w:rFonts w:ascii="Arial" w:hAnsi="Arial" w:cs="Arial"/>
          <w:sz w:val="24"/>
          <w:szCs w:val="24"/>
          <w:lang w:val="en-US" w:eastAsia="en-GB"/>
        </w:rPr>
        <w:t xml:space="preserve">Role </w:t>
      </w:r>
      <w:r>
        <w:rPr>
          <w:rFonts w:ascii="Arial" w:hAnsi="Arial" w:cs="Arial"/>
          <w:sz w:val="24"/>
          <w:szCs w:val="24"/>
          <w:lang w:val="en-US" w:eastAsia="en-GB"/>
        </w:rPr>
        <w:t xml:space="preserve">– </w:t>
      </w:r>
      <w:r w:rsidRPr="00F07B91">
        <w:rPr>
          <w:rFonts w:ascii="Arial" w:hAnsi="Arial" w:cs="Arial"/>
          <w:sz w:val="24"/>
          <w:szCs w:val="24"/>
          <w:lang w:val="en-US" w:eastAsia="en-GB"/>
        </w:rPr>
        <w:t xml:space="preserve">HT, DHT, PT – </w:t>
      </w:r>
      <w:r>
        <w:rPr>
          <w:rFonts w:ascii="Arial" w:hAnsi="Arial" w:cs="Arial"/>
          <w:sz w:val="24"/>
          <w:szCs w:val="24"/>
          <w:lang w:val="en-US" w:eastAsia="en-GB"/>
        </w:rPr>
        <w:t>each should be on a separate salary scale</w:t>
      </w:r>
      <w:r w:rsidRPr="00F07B91">
        <w:rPr>
          <w:rFonts w:ascii="Arial" w:hAnsi="Arial" w:cs="Arial"/>
          <w:sz w:val="24"/>
          <w:szCs w:val="24"/>
          <w:lang w:val="en-US" w:eastAsia="en-GB"/>
        </w:rPr>
        <w:t>.</w:t>
      </w:r>
    </w:p>
    <w:p w14:paraId="50B3B8E0" w14:textId="77777777" w:rsidR="008F0FBE" w:rsidRPr="00F07B91" w:rsidRDefault="008F0FBE" w:rsidP="008F0FBE">
      <w:pPr>
        <w:numPr>
          <w:ilvl w:val="0"/>
          <w:numId w:val="2"/>
        </w:numPr>
        <w:ind w:left="426"/>
        <w:rPr>
          <w:rFonts w:ascii="Arial" w:hAnsi="Arial" w:cs="Arial"/>
          <w:sz w:val="24"/>
          <w:szCs w:val="24"/>
          <w:lang w:val="en-US" w:eastAsia="en-GB"/>
        </w:rPr>
      </w:pPr>
      <w:r w:rsidRPr="00F07B91">
        <w:rPr>
          <w:rFonts w:ascii="Arial" w:hAnsi="Arial" w:cs="Arial"/>
          <w:sz w:val="24"/>
          <w:szCs w:val="24"/>
          <w:lang w:val="en-US" w:eastAsia="en-GB"/>
        </w:rPr>
        <w:t xml:space="preserve">Roll </w:t>
      </w:r>
    </w:p>
    <w:p w14:paraId="19C8502E" w14:textId="77777777" w:rsidR="008F0FBE" w:rsidRDefault="008F0FBE" w:rsidP="008F0FBE">
      <w:pPr>
        <w:numPr>
          <w:ilvl w:val="0"/>
          <w:numId w:val="2"/>
        </w:numPr>
        <w:ind w:left="426"/>
        <w:rPr>
          <w:rFonts w:ascii="Arial" w:hAnsi="Arial" w:cs="Arial"/>
          <w:sz w:val="24"/>
          <w:szCs w:val="24"/>
          <w:lang w:val="en-US" w:eastAsia="en-GB"/>
        </w:rPr>
      </w:pPr>
      <w:r w:rsidRPr="00F07B91">
        <w:rPr>
          <w:rFonts w:ascii="Arial" w:hAnsi="Arial" w:cs="Arial"/>
          <w:sz w:val="24"/>
          <w:szCs w:val="24"/>
          <w:lang w:val="en-US" w:eastAsia="en-GB"/>
        </w:rPr>
        <w:t>Staff (a headcount of those the post holder reviews and those any subordinate reviews)</w:t>
      </w:r>
      <w:r>
        <w:rPr>
          <w:rFonts w:ascii="Arial" w:hAnsi="Arial" w:cs="Arial"/>
          <w:sz w:val="24"/>
          <w:szCs w:val="24"/>
          <w:lang w:val="en-US" w:eastAsia="en-GB"/>
        </w:rPr>
        <w:t xml:space="preserve"> </w:t>
      </w:r>
    </w:p>
    <w:p w14:paraId="34B8B048" w14:textId="77777777" w:rsidR="008F0FBE" w:rsidRDefault="008F0FBE" w:rsidP="008F0FBE">
      <w:pPr>
        <w:rPr>
          <w:rFonts w:ascii="Arial" w:hAnsi="Arial" w:cs="Arial"/>
          <w:sz w:val="24"/>
          <w:szCs w:val="24"/>
          <w:lang w:val="en-US" w:eastAsia="en-GB"/>
        </w:rPr>
      </w:pPr>
    </w:p>
    <w:p w14:paraId="2C4F7D25" w14:textId="77777777" w:rsidR="008F0FBE" w:rsidRDefault="008F0FBE" w:rsidP="008F0FBE">
      <w:pPr>
        <w:rPr>
          <w:rFonts w:ascii="Arial" w:hAnsi="Arial" w:cs="Arial"/>
          <w:sz w:val="24"/>
          <w:szCs w:val="24"/>
          <w:lang w:val="en-US" w:eastAsia="en-GB"/>
        </w:rPr>
      </w:pPr>
      <w:r>
        <w:rPr>
          <w:rFonts w:ascii="Arial" w:hAnsi="Arial" w:cs="Arial"/>
          <w:sz w:val="24"/>
          <w:szCs w:val="24"/>
          <w:lang w:val="en-US" w:eastAsia="en-GB"/>
        </w:rPr>
        <w:t>Issues which will need to be addressed include:</w:t>
      </w:r>
    </w:p>
    <w:p w14:paraId="0080B6C2" w14:textId="77777777" w:rsidR="008F0FBE" w:rsidRDefault="008F0FBE" w:rsidP="008F0FBE">
      <w:pPr>
        <w:pStyle w:val="ListParagraph"/>
        <w:numPr>
          <w:ilvl w:val="0"/>
          <w:numId w:val="3"/>
        </w:numPr>
        <w:rPr>
          <w:rFonts w:ascii="Arial" w:hAnsi="Arial" w:cs="Arial"/>
          <w:sz w:val="24"/>
          <w:szCs w:val="24"/>
          <w:lang w:val="en-US"/>
        </w:rPr>
      </w:pPr>
      <w:r>
        <w:rPr>
          <w:rFonts w:ascii="Arial" w:hAnsi="Arial" w:cs="Arial"/>
          <w:sz w:val="24"/>
          <w:szCs w:val="24"/>
          <w:lang w:val="en-US"/>
        </w:rPr>
        <w:t>The need for a mechanism which take appropriate account of joint headships.</w:t>
      </w:r>
    </w:p>
    <w:p w14:paraId="64EFDA6F" w14:textId="77777777" w:rsidR="008F0FBE" w:rsidRDefault="008F0FBE" w:rsidP="008F0FBE">
      <w:pPr>
        <w:pStyle w:val="ListParagraph"/>
        <w:numPr>
          <w:ilvl w:val="0"/>
          <w:numId w:val="3"/>
        </w:numPr>
        <w:rPr>
          <w:rFonts w:ascii="Arial" w:hAnsi="Arial" w:cs="Arial"/>
          <w:sz w:val="24"/>
          <w:szCs w:val="24"/>
          <w:lang w:val="en-US"/>
        </w:rPr>
      </w:pPr>
      <w:r>
        <w:rPr>
          <w:rFonts w:ascii="Arial" w:hAnsi="Arial" w:cs="Arial"/>
          <w:sz w:val="24"/>
          <w:szCs w:val="24"/>
          <w:lang w:val="en-US"/>
        </w:rPr>
        <w:t>The changed landscape in relation to nursery education in Scotland and its impact on pupil and staff numbers.</w:t>
      </w:r>
    </w:p>
    <w:p w14:paraId="609BC9BD" w14:textId="77777777" w:rsidR="008F0FBE" w:rsidRDefault="008F0FBE" w:rsidP="008F0FBE">
      <w:pPr>
        <w:pStyle w:val="ListParagraph"/>
        <w:numPr>
          <w:ilvl w:val="0"/>
          <w:numId w:val="3"/>
        </w:numPr>
        <w:rPr>
          <w:rFonts w:ascii="Arial" w:hAnsi="Arial" w:cs="Arial"/>
          <w:sz w:val="24"/>
          <w:szCs w:val="24"/>
          <w:lang w:val="en-US"/>
        </w:rPr>
      </w:pPr>
      <w:r>
        <w:rPr>
          <w:rFonts w:ascii="Arial" w:hAnsi="Arial" w:cs="Arial"/>
          <w:sz w:val="24"/>
          <w:szCs w:val="24"/>
          <w:lang w:val="en-US"/>
        </w:rPr>
        <w:t>The small pupil numbers in ASN compared to mainstream schools.</w:t>
      </w:r>
    </w:p>
    <w:p w14:paraId="53972ECD" w14:textId="77777777" w:rsidR="008F0FBE" w:rsidRDefault="008F0FBE" w:rsidP="008F0FBE">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Whether deprivation considerations are relevant for job sizing since increased deprivation tends to go hand in hand with increased staffing so could be picked up there.</w:t>
      </w:r>
    </w:p>
    <w:p w14:paraId="69EB51D3" w14:textId="77777777" w:rsidR="008F0FBE" w:rsidRDefault="008F0FBE" w:rsidP="008F0FBE">
      <w:pPr>
        <w:pStyle w:val="ListParagraph"/>
        <w:numPr>
          <w:ilvl w:val="0"/>
          <w:numId w:val="3"/>
        </w:numPr>
        <w:rPr>
          <w:rFonts w:ascii="Arial" w:hAnsi="Arial" w:cs="Arial"/>
          <w:sz w:val="24"/>
          <w:szCs w:val="24"/>
          <w:lang w:val="en-US"/>
        </w:rPr>
      </w:pPr>
      <w:r>
        <w:rPr>
          <w:rFonts w:ascii="Arial" w:hAnsi="Arial" w:cs="Arial"/>
          <w:sz w:val="24"/>
          <w:szCs w:val="24"/>
          <w:lang w:val="en-US"/>
        </w:rPr>
        <w:t>Proper inclusion of the budgets that schools are responsible for (PEF/SAC)</w:t>
      </w:r>
    </w:p>
    <w:p w14:paraId="03AF0650" w14:textId="77777777" w:rsidR="008F0FBE" w:rsidRDefault="008F0FBE" w:rsidP="008F0FBE">
      <w:pPr>
        <w:pStyle w:val="ListParagraph"/>
        <w:numPr>
          <w:ilvl w:val="0"/>
          <w:numId w:val="3"/>
        </w:numPr>
        <w:rPr>
          <w:rFonts w:ascii="Arial" w:hAnsi="Arial" w:cs="Arial"/>
          <w:sz w:val="24"/>
          <w:szCs w:val="24"/>
          <w:lang w:val="en-US"/>
        </w:rPr>
      </w:pPr>
      <w:r>
        <w:rPr>
          <w:rFonts w:ascii="Arial" w:hAnsi="Arial" w:cs="Arial"/>
          <w:sz w:val="24"/>
          <w:szCs w:val="24"/>
          <w:lang w:val="en-US"/>
        </w:rPr>
        <w:t>The need to ensure proper salary differentials between HT, DHT, PT – irrespective of school size or sector.</w:t>
      </w:r>
    </w:p>
    <w:p w14:paraId="6C91EBCC" w14:textId="77777777" w:rsidR="008F0FBE" w:rsidRPr="006B237D" w:rsidRDefault="008F0FBE" w:rsidP="008F0FBE">
      <w:pPr>
        <w:pStyle w:val="ListParagraph"/>
        <w:numPr>
          <w:ilvl w:val="0"/>
          <w:numId w:val="3"/>
        </w:numPr>
        <w:rPr>
          <w:rFonts w:ascii="Arial" w:hAnsi="Arial" w:cs="Arial"/>
          <w:sz w:val="24"/>
          <w:szCs w:val="24"/>
          <w:lang w:val="en-US"/>
        </w:rPr>
      </w:pPr>
      <w:r>
        <w:rPr>
          <w:rFonts w:ascii="Arial" w:hAnsi="Arial" w:cs="Arial"/>
          <w:sz w:val="24"/>
          <w:szCs w:val="24"/>
          <w:lang w:val="en-US"/>
        </w:rPr>
        <w:t>The cost associated with reviewing job-sizing.  There will inevitably be short term costs associated with any change to the toolkit since the salaries which require to by uprated will take effect immediately while those moving down would have, at least, three years cash conservation.</w:t>
      </w:r>
    </w:p>
    <w:p w14:paraId="350FEEEA" w14:textId="77777777" w:rsidR="008F0FBE" w:rsidRDefault="008F0FBE"/>
    <w:sectPr w:rsidR="008F0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67D62"/>
    <w:multiLevelType w:val="multilevel"/>
    <w:tmpl w:val="BF000D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10" w:hanging="73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D29E9"/>
    <w:multiLevelType w:val="multilevel"/>
    <w:tmpl w:val="05FE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714FD5"/>
    <w:multiLevelType w:val="hybridMultilevel"/>
    <w:tmpl w:val="A72A73A0"/>
    <w:lvl w:ilvl="0" w:tplc="D798683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BE"/>
    <w:rsid w:val="00401C57"/>
    <w:rsid w:val="008F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7853"/>
  <w15:chartTrackingRefBased/>
  <w15:docId w15:val="{7B111D10-1864-4595-96D2-EA540B61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F0FBE"/>
    <w:pPr>
      <w:ind w:left="720"/>
      <w:contextualSpacing/>
    </w:pPr>
    <w:rPr>
      <w:rFonts w:ascii="Times New Roman" w:eastAsia="Times New Roman" w:hAnsi="Times New Roman" w:cs="Times New Roman"/>
      <w:sz w:val="20"/>
      <w:szCs w:val="20"/>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F0FB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7A8D65FC3A742B34074383D03483A" ma:contentTypeVersion="11" ma:contentTypeDescription="Create a new document." ma:contentTypeScope="" ma:versionID="8bef474cb29111488025fae16c43a72b">
  <xsd:schema xmlns:xsd="http://www.w3.org/2001/XMLSchema" xmlns:xs="http://www.w3.org/2001/XMLSchema" xmlns:p="http://schemas.microsoft.com/office/2006/metadata/properties" xmlns:ns3="7bc63f70-19bf-482f-940e-811392db3cfe" xmlns:ns4="9c958a32-aa37-4baa-8a77-de1999c16ce2" targetNamespace="http://schemas.microsoft.com/office/2006/metadata/properties" ma:root="true" ma:fieldsID="0835d0d130b28fd5b571ece6058f26b9" ns3:_="" ns4:_="">
    <xsd:import namespace="7bc63f70-19bf-482f-940e-811392db3cfe"/>
    <xsd:import namespace="9c958a32-aa37-4baa-8a77-de1999c16c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63f70-19bf-482f-940e-811392db3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58a32-aa37-4baa-8a77-de1999c16c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A16FC-9A69-4411-87E9-8CC88A7C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63f70-19bf-482f-940e-811392db3cfe"/>
    <ds:schemaRef ds:uri="9c958a32-aa37-4baa-8a77-de1999c16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50E5D-6A5E-4313-8DED-7A4EC35BE40C}">
  <ds:schemaRefs>
    <ds:schemaRef ds:uri="http://schemas.microsoft.com/sharepoint/v3/contenttype/forms"/>
  </ds:schemaRefs>
</ds:datastoreItem>
</file>

<file path=customXml/itemProps3.xml><?xml version="1.0" encoding="utf-8"?>
<ds:datastoreItem xmlns:ds="http://schemas.openxmlformats.org/officeDocument/2006/customXml" ds:itemID="{3E3ACE36-D2E0-42F1-82B8-E64CE504C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4</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Dempster</dc:creator>
  <cp:keywords/>
  <dc:description/>
  <cp:lastModifiedBy>Gillian Webster</cp:lastModifiedBy>
  <cp:revision>2</cp:revision>
  <dcterms:created xsi:type="dcterms:W3CDTF">2019-12-17T14:32:00Z</dcterms:created>
  <dcterms:modified xsi:type="dcterms:W3CDTF">2019-12-17T14:32:00Z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0x010100DE37A8D65FC3A742B34074383D03483A</vt:lpwstr>
  </property>
</Properties>
</file>